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495300" cy="685800"/>
            <wp:effectExtent b="0" l="0" r="0" t="0"/>
            <wp:docPr id="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ШИРОКІВСЬКА СІЛЬСЬКА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ЗАПОРІЗЬКОГО РАЙОНУ ЗАПОРІЗЬКОЇ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вул. Центральна, 1, с. Широке, Запорізький район, Запорізька область, 70413 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фактична адреса та адреса для листування: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вулиця Розенталь, 7,  місто Запоріжжя, 69089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телефон:</w:t>
      </w:r>
      <w:r w:rsidDel="00000000" w:rsidR="00000000" w:rsidRPr="00000000">
        <w:rPr>
          <w:sz w:val="24"/>
          <w:szCs w:val="24"/>
          <w:rtl w:val="0"/>
        </w:rPr>
        <w:t xml:space="preserve"> +38 (061) 286 2120  </w:t>
      </w:r>
      <w:r w:rsidDel="00000000" w:rsidR="00000000" w:rsidRPr="00000000">
        <w:rPr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shyroke.otg@gmail.com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сайт: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https://shtg.gov.ua/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ЄДРПОУ 26013402</w:t>
      </w:r>
    </w:p>
    <w:p w:rsidR="00000000" w:rsidDel="00000000" w:rsidP="00000000" w:rsidRDefault="00000000" w:rsidRPr="00000000" w14:paraId="0000000A">
      <w:pPr>
        <w:widowControl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Вих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.№ 01-48/3223 </w:t>
      </w:r>
      <w:r w:rsidDel="00000000" w:rsidR="00000000" w:rsidRPr="00000000">
        <w:rPr>
          <w:sz w:val="28"/>
          <w:szCs w:val="28"/>
          <w:rtl w:val="0"/>
        </w:rPr>
        <w:t xml:space="preserve">від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12.09.2025</w:t>
      </w:r>
      <w:r w:rsidDel="00000000" w:rsidR="00000000" w:rsidRPr="00000000">
        <w:rPr>
          <w:sz w:val="28"/>
          <w:szCs w:val="28"/>
          <w:rtl w:val="0"/>
        </w:rPr>
        <w:t xml:space="preserve"> р.            На вх.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№03-13/1986</w:t>
      </w:r>
      <w:r w:rsidDel="00000000" w:rsidR="00000000" w:rsidRPr="00000000">
        <w:rPr>
          <w:sz w:val="28"/>
          <w:szCs w:val="28"/>
          <w:rtl w:val="0"/>
        </w:rPr>
        <w:t xml:space="preserve">  від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13.08.2025</w:t>
      </w:r>
    </w:p>
    <w:p w:rsidR="00000000" w:rsidDel="00000000" w:rsidP="00000000" w:rsidRDefault="00000000" w:rsidRPr="00000000" w14:paraId="0000000C">
      <w:pPr>
        <w:widowControl w:val="1"/>
        <w:ind w:left="5103" w:right="283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left="5102.362204724409" w:right="283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Управлінню соціального захисту населення та ветеранської політики</w:t>
      </w:r>
    </w:p>
    <w:p w:rsidR="00000000" w:rsidDel="00000000" w:rsidP="00000000" w:rsidRDefault="00000000" w:rsidRPr="00000000" w14:paraId="0000000E">
      <w:pPr>
        <w:widowControl w:val="1"/>
        <w:ind w:left="5102.362204724409" w:right="283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Запорізької районної державної адміністрації</w:t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0">
      <w:pPr>
        <w:ind w:right="4824.56692913385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Інформація щодо виконання обласного Плану заходів з реалізації Національної стратегії із створення безбар’єрного простору </w:t>
      </w:r>
    </w:p>
    <w:p w:rsidR="00000000" w:rsidDel="00000000" w:rsidP="00000000" w:rsidRDefault="00000000" w:rsidRPr="00000000" w14:paraId="00000011">
      <w:pPr>
        <w:widowControl w:val="1"/>
        <w:ind w:firstLine="708.661417322834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1"/>
        <w:ind w:firstLine="708.661417322834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Відділ освіти Широківської сільської ради Запорізького району Запорізької області надсилає Вам інформацію щодо виконання обласного Плану заходів з реалізації Національної стратегії із створення безбар’єрного простору підпорядкованими закладами освіти станом на 12 вересня 2025 року.</w:t>
      </w:r>
    </w:p>
    <w:p w:rsidR="00000000" w:rsidDel="00000000" w:rsidP="00000000" w:rsidRDefault="00000000" w:rsidRPr="00000000" w14:paraId="00000013">
      <w:pPr>
        <w:widowControl w:val="1"/>
        <w:ind w:firstLine="708.661417322834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firstLine="708.661417322834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Додатки: Додаток D1, додаток D2 в електронному вигляді.</w:t>
      </w:r>
    </w:p>
    <w:p w:rsidR="00000000" w:rsidDel="00000000" w:rsidP="00000000" w:rsidRDefault="00000000" w:rsidRPr="00000000" w14:paraId="00000015">
      <w:pPr>
        <w:widowControl w:val="1"/>
        <w:ind w:firstLine="708.661417322834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відділу освіти                                                        Денис ІВАНІЧЕНКО</w:t>
      </w:r>
    </w:p>
    <w:p w:rsidR="00000000" w:rsidDel="00000000" w:rsidP="00000000" w:rsidRDefault="00000000" w:rsidRPr="00000000" w14:paraId="00000017">
      <w:pPr>
        <w:widowControl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Широківської сільської ради</w:t>
      </w:r>
    </w:p>
    <w:p w:rsidR="00000000" w:rsidDel="00000000" w:rsidP="00000000" w:rsidRDefault="00000000" w:rsidRPr="00000000" w14:paraId="00000018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Дарина Цопа,</w:t>
      </w:r>
    </w:p>
    <w:p w:rsidR="00000000" w:rsidDel="00000000" w:rsidP="00000000" w:rsidRDefault="00000000" w:rsidRPr="00000000" w14:paraId="0000001B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096 157 28 59</w:t>
      </w:r>
    </w:p>
    <w:p w:rsidR="00000000" w:rsidDel="00000000" w:rsidP="00000000" w:rsidRDefault="00000000" w:rsidRPr="00000000" w14:paraId="0000001C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7.51968503937064" w:top="425.1968503937008" w:left="1417.322834645669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widowControl w:val="1"/>
      <w:ind w:left="360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5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7E7B1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 w:val="1"/>
    <w:unhideWhenUsed w:val="1"/>
    <w:rsid w:val="00F15F2E"/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F15F2E"/>
    <w:rPr>
      <w:rFonts w:ascii="Segoe UI" w:cs="Segoe UI" w:eastAsia="Times New Roman" w:hAnsi="Segoe UI"/>
      <w:sz w:val="18"/>
      <w:szCs w:val="18"/>
      <w:lang w:val="uk-UA"/>
    </w:rPr>
  </w:style>
  <w:style w:type="character" w:styleId="50" w:customStyle="1">
    <w:name w:val="Заголовок 5 Знак"/>
    <w:basedOn w:val="a0"/>
    <w:link w:val="5"/>
    <w:rsid w:val="00450590"/>
    <w:rPr>
      <w:rFonts w:ascii="Times New Roman" w:cs="Times New Roman" w:eastAsia="Calibri" w:hAnsi="Times New Roman"/>
      <w:sz w:val="28"/>
      <w:szCs w:val="20"/>
      <w:lang w:eastAsia="ru-RU" w:val="uk-UA"/>
    </w:rPr>
  </w:style>
  <w:style w:type="character" w:styleId="a7" w:customStyle="1">
    <w:name w:val="Основной текст Знак"/>
    <w:link w:val="a8"/>
    <w:uiPriority w:val="99"/>
    <w:semiHidden w:val="1"/>
    <w:locked w:val="1"/>
    <w:rsid w:val="00450590"/>
    <w:rPr>
      <w:rFonts w:ascii="Calibri" w:cs="Calibri" w:eastAsia="Calibri" w:hAnsi="Calibri"/>
      <w:sz w:val="28"/>
      <w:lang w:eastAsia="ru-RU" w:val="uk-UA"/>
    </w:rPr>
  </w:style>
  <w:style w:type="paragraph" w:styleId="a8">
    <w:name w:val="Body Text"/>
    <w:basedOn w:val="a"/>
    <w:link w:val="a7"/>
    <w:uiPriority w:val="99"/>
    <w:semiHidden w:val="1"/>
    <w:rsid w:val="00450590"/>
    <w:pPr>
      <w:widowControl w:val="1"/>
      <w:autoSpaceDE w:val="1"/>
      <w:autoSpaceDN w:val="1"/>
      <w:jc w:val="both"/>
    </w:pPr>
    <w:rPr>
      <w:rFonts w:ascii="Calibri" w:cs="Calibri" w:eastAsia="Calibri" w:hAnsi="Calibri"/>
      <w:sz w:val="28"/>
      <w:lang w:eastAsia="ru-RU"/>
    </w:rPr>
  </w:style>
  <w:style w:type="character" w:styleId="1" w:customStyle="1">
    <w:name w:val="Основной текст Знак1"/>
    <w:basedOn w:val="a0"/>
    <w:uiPriority w:val="99"/>
    <w:semiHidden w:val="1"/>
    <w:rsid w:val="00450590"/>
    <w:rPr>
      <w:rFonts w:ascii="Times New Roman" w:cs="Times New Roman" w:eastAsia="Times New Roman" w:hAnsi="Times New Roman"/>
      <w:lang w:val="uk-UA"/>
    </w:rPr>
  </w:style>
  <w:style w:type="character" w:styleId="a9">
    <w:name w:val="FollowedHyperlink"/>
    <w:basedOn w:val="a0"/>
    <w:uiPriority w:val="99"/>
    <w:semiHidden w:val="1"/>
    <w:unhideWhenUsed w:val="1"/>
    <w:rsid w:val="008F1BE1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 w:val="1"/>
    <w:unhideWhenUsed w:val="1"/>
    <w:rsid w:val="009569DC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ab">
    <w:name w:val="Unresolved Mention"/>
    <w:basedOn w:val="a0"/>
    <w:uiPriority w:val="99"/>
    <w:semiHidden w:val="1"/>
    <w:unhideWhenUsed w:val="1"/>
    <w:rsid w:val="003E45D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tg.gov.u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hyroke.ot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G9DRj0zEjE0fk+z2PJKWYZnOzw==">CgMxLjA4AHIhMUJ0MEF5dVZJc1FDWWpVejNMV19ha25Od1ZVRDZiOUJp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2024-05-24T06:29:00Z</dcterms:created>
  <dc:creator>Buh</dc:creator>
</cp:coreProperties>
</file>